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5C" w:rsidRDefault="0071305C" w:rsidP="0071305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bCs/>
          <w:color w:val="333333"/>
          <w:sz w:val="18"/>
          <w:szCs w:val="18"/>
        </w:rPr>
        <w:t>Перелік актуальних проектів взаємодії Україна – НАТО в рамках Програми Альянсу «Наука заради миру та безпеки»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1. Розробка передового генератора рентгенівського випромінювання на основі зворотного </w:t>
      </w:r>
      <w:proofErr w:type="spellStart"/>
      <w:r>
        <w:rPr>
          <w:rFonts w:ascii="Verdana" w:hAnsi="Verdana"/>
          <w:color w:val="333333"/>
          <w:sz w:val="18"/>
          <w:szCs w:val="18"/>
        </w:rPr>
        <w:t>комптонівського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розсіювання – Подовження;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2. Мікрохвильові нелінійні матеріали, композити та пристрої;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3. Новітні електрохімічні </w:t>
      </w:r>
      <w:proofErr w:type="spellStart"/>
      <w:r>
        <w:rPr>
          <w:rFonts w:ascii="Verdana" w:hAnsi="Verdana"/>
          <w:color w:val="333333"/>
          <w:sz w:val="18"/>
          <w:szCs w:val="18"/>
        </w:rPr>
        <w:t>нано-сенсори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для виявлення токсичних іонів;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4. Новітні макромолекулярні сполуки для швидкого виявлення небезпечних речовин;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5. Новітні </w:t>
      </w:r>
      <w:proofErr w:type="spellStart"/>
      <w:r>
        <w:rPr>
          <w:rFonts w:ascii="Verdana" w:hAnsi="Verdana"/>
          <w:color w:val="333333"/>
          <w:sz w:val="18"/>
          <w:szCs w:val="18"/>
        </w:rPr>
        <w:t>нанокомпозитні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матеріали на основі низько розмірних вуглецевих систем для електромагнітного екранування;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6. Очищення води від важких металів та радіонуклідів, використовуючи керамічні мембрани;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7. Розробка моделі стосовно прогнозування та попередження можливих катастрофічних наслідків токсичного забруднення в басейні річки Тиса;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8. </w:t>
      </w:r>
      <w:proofErr w:type="spellStart"/>
      <w:r>
        <w:rPr>
          <w:rFonts w:ascii="Verdana" w:hAnsi="Verdana"/>
          <w:color w:val="333333"/>
          <w:sz w:val="18"/>
          <w:szCs w:val="18"/>
        </w:rPr>
        <w:t>Наноструктурні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матеріали для каталітичного розкладу хімічних отруйних речовин;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9. Термоелектричні матеріали та пристрої для </w:t>
      </w:r>
      <w:proofErr w:type="spellStart"/>
      <w:r>
        <w:rPr>
          <w:rFonts w:ascii="Verdana" w:hAnsi="Verdana"/>
          <w:color w:val="333333"/>
          <w:sz w:val="18"/>
          <w:szCs w:val="18"/>
        </w:rPr>
        <w:t>енергозаощадження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та підвищення безпеки;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10. Неохолоджені </w:t>
      </w:r>
      <w:proofErr w:type="spellStart"/>
      <w:r>
        <w:rPr>
          <w:rFonts w:ascii="Verdana" w:hAnsi="Verdana"/>
          <w:color w:val="333333"/>
          <w:sz w:val="18"/>
          <w:szCs w:val="18"/>
        </w:rPr>
        <w:t>терагерцові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структури для візуалізації вибухівок;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11. Проведення </w:t>
      </w:r>
      <w:proofErr w:type="spellStart"/>
      <w:r>
        <w:rPr>
          <w:rFonts w:ascii="Verdana" w:hAnsi="Verdana"/>
          <w:color w:val="333333"/>
          <w:sz w:val="18"/>
          <w:szCs w:val="18"/>
        </w:rPr>
        <w:t>природовідновлювальних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робіт з локалізації та ліквідації нафтохімічного забруднення на території резервного парку військової частини А-3482, м. Київ;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12. Новий метод для виявлення швидких нейтронів для здійснення контролю за нелегальним перевезенням ядерних матеріалів;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13. </w:t>
      </w:r>
      <w:proofErr w:type="spellStart"/>
      <w:r>
        <w:rPr>
          <w:rFonts w:ascii="Verdana" w:hAnsi="Verdana"/>
          <w:color w:val="333333"/>
          <w:sz w:val="18"/>
          <w:szCs w:val="18"/>
        </w:rPr>
        <w:t>Наноструктуровані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тонкі плівки металевих напівпровідників для ефективного функціонування сонячних батарей;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14. Розробка оптичних </w:t>
      </w:r>
      <w:proofErr w:type="spellStart"/>
      <w:r>
        <w:rPr>
          <w:rFonts w:ascii="Verdana" w:hAnsi="Verdana"/>
          <w:color w:val="333333"/>
          <w:sz w:val="18"/>
          <w:szCs w:val="18"/>
        </w:rPr>
        <w:t>біосенсорів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для </w:t>
      </w:r>
      <w:proofErr w:type="spellStart"/>
      <w:r>
        <w:rPr>
          <w:rFonts w:ascii="Verdana" w:hAnsi="Verdana"/>
          <w:color w:val="333333"/>
          <w:sz w:val="18"/>
          <w:szCs w:val="18"/>
        </w:rPr>
        <w:t>детекції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біотоксинів</w:t>
      </w:r>
      <w:proofErr w:type="spellEnd"/>
      <w:r>
        <w:rPr>
          <w:rFonts w:ascii="Verdana" w:hAnsi="Verdana"/>
          <w:color w:val="333333"/>
          <w:sz w:val="18"/>
          <w:szCs w:val="18"/>
        </w:rPr>
        <w:t>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15. Розробка супер-селективного абсорбенту для захисту від РХБЯ речовин;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16. Нова дозиметрія для класифікації потерпілих від іонізуючого випромінювання;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17. Ручний гамма-детектор, дія якого заснована на ксеноновому газі високого тиску;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18. Дистанційне зондування прибережної зони для покращення національної безпеки;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19. Створення металевих </w:t>
      </w:r>
      <w:proofErr w:type="spellStart"/>
      <w:r>
        <w:rPr>
          <w:rFonts w:ascii="Verdana" w:hAnsi="Verdana"/>
          <w:color w:val="333333"/>
          <w:sz w:val="18"/>
          <w:szCs w:val="18"/>
        </w:rPr>
        <w:t>нанокристалів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для надчуттєвого виявлення біохімічних агентів;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20. Сенсорна мережа для локалізації та ідентифікації джерел радіації;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21. Розробка новітніх </w:t>
      </w:r>
      <w:proofErr w:type="spellStart"/>
      <w:r>
        <w:rPr>
          <w:rFonts w:ascii="Verdana" w:hAnsi="Verdana"/>
          <w:color w:val="333333"/>
          <w:sz w:val="18"/>
          <w:szCs w:val="18"/>
        </w:rPr>
        <w:t>наноструктур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для застосування в сфері безпеки;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22. Компактні сенсорні системи для безпілотних літальних апаратів;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23. Боротьба з корозією водних суден та біологічним забрудненням за рахунок використання спеціальних іонічних сполук;ї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24. Створення ультра швидких адаптивних оптичний елементів;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25. Моделювання і пом'якшення наслідків соціальних лих, викликаних катастрофами та тероризмом;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lastRenderedPageBreak/>
        <w:t>26. Міжнародна експертна підтримка огляду сектору безпеки і оборони України;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27. Оновлена модель захисного Чорнобильського укриття – допомога Україні в боротьбі з розповсюдженням радіоактивного пилу та захисті робітників;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28. </w:t>
      </w:r>
      <w:proofErr w:type="spellStart"/>
      <w:r>
        <w:rPr>
          <w:rFonts w:ascii="Verdana" w:hAnsi="Verdana"/>
          <w:color w:val="333333"/>
          <w:sz w:val="18"/>
          <w:szCs w:val="18"/>
        </w:rPr>
        <w:t>Наноматеріали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для безпеки;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29. Найкращий досвід та уроки, взяті з управління конфліктами НАТО, ОБСЄ, ЄС та громадянське суспільство;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30. Дослідження пом'якшення обледенінь і технологій із застосуванням для систем безпеки;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31. Нові сенсорні матеріали та детектори для виявлення іонізованої радіації;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32. Практичний навчальний курс у галузі </w:t>
      </w:r>
      <w:proofErr w:type="spellStart"/>
      <w:r>
        <w:rPr>
          <w:rFonts w:ascii="Verdana" w:hAnsi="Verdana"/>
          <w:color w:val="333333"/>
          <w:sz w:val="18"/>
          <w:szCs w:val="18"/>
        </w:rPr>
        <w:t>кіберзахисту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для українських системних і мережевих адміністраторів;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33. Управління </w:t>
      </w:r>
      <w:proofErr w:type="spellStart"/>
      <w:r>
        <w:rPr>
          <w:rFonts w:ascii="Verdana" w:hAnsi="Verdana"/>
          <w:color w:val="333333"/>
          <w:sz w:val="18"/>
          <w:szCs w:val="18"/>
        </w:rPr>
        <w:t>безпековими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ризиками на українському кордоні, використовуючи найкращий досвід і належне керівництво – джерела і контрзаходи;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34. Радар далекої дії з можливістю нейтралізації мікрохвиль для захисту персоналу;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35. Голографічний імпульсивний поверхневий радар для виявлення мін та вибухових пристроїв;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 xml:space="preserve">36. Прикордонні </w:t>
      </w:r>
      <w:proofErr w:type="spellStart"/>
      <w:r>
        <w:rPr>
          <w:rFonts w:ascii="Verdana" w:hAnsi="Verdana"/>
          <w:color w:val="333333"/>
          <w:sz w:val="18"/>
          <w:szCs w:val="18"/>
        </w:rPr>
        <w:t>безпекові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проблеми у Східній Європі: уроки для союзників і партнерів;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37. Підтримка гуманітарного розмінування в Україні;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38. Розробка новітніх методів для недопущення виходу з ладу трубопроводів через порушення безпеки;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39. Військовий конфлікт в Україні та Резолюція Ради Безпеки ООН 1325.</w:t>
      </w:r>
    </w:p>
    <w:p w:rsidR="003F5F92" w:rsidRDefault="003F5F92"/>
    <w:sectPr w:rsidR="003F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5C"/>
    <w:rsid w:val="003F5F92"/>
    <w:rsid w:val="00662290"/>
    <w:rsid w:val="0071305C"/>
    <w:rsid w:val="00FA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Голубова Тетяна Анатоліївна</dc:creator>
  <cp:lastModifiedBy>admin</cp:lastModifiedBy>
  <cp:revision>2</cp:revision>
  <dcterms:created xsi:type="dcterms:W3CDTF">2020-10-27T10:04:00Z</dcterms:created>
  <dcterms:modified xsi:type="dcterms:W3CDTF">2020-10-27T10:04:00Z</dcterms:modified>
</cp:coreProperties>
</file>