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</w:t>
      </w:r>
      <w:r w:rsidR="008D36E6">
        <w:rPr>
          <w:rFonts w:ascii="Times New Roman" w:hAnsi="Times New Roman" w:cs="Times New Roman"/>
          <w:b/>
          <w:sz w:val="32"/>
          <w:szCs w:val="32"/>
          <w:lang w:val="uk-UA"/>
        </w:rPr>
        <w:t>ного навчання з української літератури</w:t>
      </w:r>
    </w:p>
    <w:p w:rsidR="00816B6D" w:rsidRPr="008D7B4C" w:rsidRDefault="0032519C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</w:t>
      </w:r>
      <w:r w:rsidR="00D603E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>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816B6D" w:rsidRPr="008D7B4C" w:rsidRDefault="00F94C41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української мови та літератури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О.С.Мироник</w:t>
      </w:r>
      <w:proofErr w:type="spellEnd"/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0748E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літ</w:t>
      </w:r>
      <w:r w:rsidR="00AC63FB">
        <w:rPr>
          <w:rFonts w:ascii="Times New Roman" w:hAnsi="Times New Roman" w:cs="Times New Roman"/>
          <w:b/>
          <w:i/>
          <w:sz w:val="28"/>
          <w:szCs w:val="28"/>
          <w:lang w:val="uk-UA"/>
        </w:rPr>
        <w:t>ерату</w:t>
      </w:r>
      <w:r w:rsidR="00D603E4">
        <w:rPr>
          <w:rFonts w:ascii="Times New Roman" w:hAnsi="Times New Roman" w:cs="Times New Roman"/>
          <w:b/>
          <w:i/>
          <w:sz w:val="28"/>
          <w:szCs w:val="28"/>
          <w:lang w:val="uk-UA"/>
        </w:rPr>
        <w:t>ра 11</w:t>
      </w:r>
      <w:r w:rsidR="003251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клас», Л. Т. Коваленко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835"/>
        <w:gridCol w:w="3402"/>
      </w:tblGrid>
      <w:tr w:rsidR="00656554" w:rsidRPr="008D7B4C" w:rsidTr="004F2670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3402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BE149C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D603E4" w:rsidP="00AC6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Ліна Костенко. «Маруся Чурай». Центральні проблеми :митець і суспільство, індивідуальна свобода людини.</w:t>
            </w:r>
          </w:p>
        </w:tc>
        <w:tc>
          <w:tcPr>
            <w:tcW w:w="2835" w:type="dxa"/>
          </w:tcPr>
          <w:p w:rsidR="00C94731" w:rsidRPr="0014122D" w:rsidRDefault="0032519C" w:rsidP="00E110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статтю підручника </w:t>
            </w:r>
            <w:r w:rsidR="00E110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с.222 – 235. Опрацювати рубрику «Запитання та завдання» с.236. Прочитати роман у віршах «Маруся Чурай». </w:t>
            </w:r>
          </w:p>
        </w:tc>
        <w:tc>
          <w:tcPr>
            <w:tcW w:w="3402" w:type="dxa"/>
          </w:tcPr>
          <w:p w:rsidR="00BE149C" w:rsidRDefault="00BE149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="00E11087" w:rsidRPr="00E110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https://www.youtube.com/watch?v=3hjQAJXDVvo</w:t>
              </w:r>
            </w:hyperlink>
            <w:r w:rsidR="00E11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11087" w:rsidRPr="00E11087" w:rsidRDefault="00E11087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E110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E110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E110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E110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E110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E110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E110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E110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E110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E110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E110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E110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E110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ZJw</w:t>
              </w:r>
              <w:r w:rsidRPr="00E110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Pr="00E110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nYzGaE</w:t>
              </w:r>
              <w:r w:rsidRPr="00E110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</w:tc>
      </w:tr>
      <w:tr w:rsidR="00656554" w:rsidRPr="008D36E6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32519C" w:rsidRDefault="00D603E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Василь Стус. Загальний огляд творчості. Узагальнені образи крізь призму індивідуальної долі. «Господи, гніву пречистого…» </w:t>
            </w:r>
          </w:p>
        </w:tc>
        <w:tc>
          <w:tcPr>
            <w:tcW w:w="2835" w:type="dxa"/>
          </w:tcPr>
          <w:p w:rsidR="00656554" w:rsidRPr="008945CE" w:rsidRDefault="004F2670" w:rsidP="00E11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статтю підручника </w:t>
            </w:r>
            <w:r w:rsidR="00E11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240  -246</w:t>
            </w:r>
            <w:r w:rsidR="00141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11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рубрику «Запитання та завдання» с.246 – 247. Виконати ідейно-художній аналіз поезії «Господи гніву пречистого»</w:t>
            </w:r>
          </w:p>
        </w:tc>
        <w:tc>
          <w:tcPr>
            <w:tcW w:w="3402" w:type="dxa"/>
          </w:tcPr>
          <w:p w:rsidR="007616DC" w:rsidRDefault="007616D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Переглянути відео за посиланням</w:t>
            </w:r>
            <w:r w:rsidR="00251E6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:</w:t>
            </w:r>
          </w:p>
          <w:p w:rsidR="00251E6F" w:rsidRDefault="00BB1B2A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9" w:history="1"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www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youtube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watch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?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=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hOkHhjbpuh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8</w:t>
              </w:r>
            </w:hyperlink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,</w:t>
            </w:r>
          </w:p>
          <w:p w:rsidR="00BB1B2A" w:rsidRPr="00BB1B2A" w:rsidRDefault="00BB1B2A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10" w:history="1"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www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youtube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watch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?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=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k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5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1</w:t>
              </w:r>
              <w:r w:rsidRPr="00BB1B2A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cptSSqE</w:t>
              </w:r>
            </w:hyperlink>
          </w:p>
        </w:tc>
      </w:tr>
      <w:tr w:rsidR="008D36E6" w:rsidRPr="008D36E6" w:rsidTr="004F2670">
        <w:trPr>
          <w:trHeight w:val="1362"/>
        </w:trPr>
        <w:tc>
          <w:tcPr>
            <w:tcW w:w="709" w:type="dxa"/>
          </w:tcPr>
          <w:p w:rsidR="008D36E6" w:rsidRPr="008D7B4C" w:rsidRDefault="008D36E6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5" w:type="dxa"/>
          </w:tcPr>
          <w:p w:rsidR="008D36E6" w:rsidRDefault="00D603E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Стус. Атмосфера розтлінного духу тоталітарної системи. «О земле втрачена, явися…» , «Як добре те, що смерті не боюся я …».</w:t>
            </w:r>
            <w:r w:rsidR="00325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8D36E6" w:rsidRPr="00E11087" w:rsidRDefault="00E11087" w:rsidP="008945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Прочитати і виконати ідейно-художній аналіз поезії </w:t>
            </w:r>
            <w:r w:rsidRPr="00E110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«О земле втрачена, явися…» , «Як добре те, що смерті не боюся я …».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Вірш «Як добре те , що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 xml:space="preserve">смерті не боюся» вивчити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напам</w:t>
            </w:r>
            <w:proofErr w:type="spellEnd"/>
            <w:r w:rsidRPr="00E11087">
              <w:rPr>
                <w:rFonts w:ascii="Times New Roman" w:eastAsiaTheme="minorEastAsia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ять.</w:t>
            </w:r>
          </w:p>
        </w:tc>
        <w:tc>
          <w:tcPr>
            <w:tcW w:w="3402" w:type="dxa"/>
          </w:tcPr>
          <w:p w:rsidR="007616DC" w:rsidRDefault="007616DC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Переглянути відео за посиланням:</w:t>
            </w:r>
          </w:p>
          <w:p w:rsidR="007616DC" w:rsidRDefault="00BB1B2A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1" w:history="1"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KEre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7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INUG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38</w:t>
              </w:r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</w:p>
          <w:p w:rsidR="00BB1B2A" w:rsidRPr="00BB1B2A" w:rsidRDefault="00BB1B2A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2" w:history="1"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Cd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4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qqu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FT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4</w:t>
              </w:r>
              <w:r w:rsidRPr="00BB1B2A">
                <w:rPr>
                  <w:rStyle w:val="a4"/>
                  <w:rFonts w:ascii="Times New Roman" w:hAnsi="Times New Roman" w:cs="Times New Roman"/>
                  <w:sz w:val="28"/>
                </w:rPr>
                <w:t>U</w:t>
              </w:r>
            </w:hyperlink>
            <w:bookmarkStart w:id="0" w:name="_GoBack"/>
            <w:bookmarkEnd w:id="0"/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48E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122D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32BC5"/>
    <w:rsid w:val="002426D7"/>
    <w:rsid w:val="00242B18"/>
    <w:rsid w:val="002431DD"/>
    <w:rsid w:val="0025063F"/>
    <w:rsid w:val="00251E6F"/>
    <w:rsid w:val="00257894"/>
    <w:rsid w:val="002725A8"/>
    <w:rsid w:val="00274309"/>
    <w:rsid w:val="00281CAB"/>
    <w:rsid w:val="002A0BDC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2519C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5B96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2670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3BA6"/>
    <w:rsid w:val="005844A6"/>
    <w:rsid w:val="00587C10"/>
    <w:rsid w:val="00594DD9"/>
    <w:rsid w:val="005A110D"/>
    <w:rsid w:val="005A2579"/>
    <w:rsid w:val="005B169C"/>
    <w:rsid w:val="005B2FFE"/>
    <w:rsid w:val="005B38F5"/>
    <w:rsid w:val="005E776E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6DC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945CE"/>
    <w:rsid w:val="008A7C3D"/>
    <w:rsid w:val="008B7477"/>
    <w:rsid w:val="008C04E9"/>
    <w:rsid w:val="008C07C2"/>
    <w:rsid w:val="008C26AA"/>
    <w:rsid w:val="008D229B"/>
    <w:rsid w:val="008D36E6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63FB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1B2A"/>
    <w:rsid w:val="00BB7D04"/>
    <w:rsid w:val="00BC60C8"/>
    <w:rsid w:val="00BE149C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7182"/>
    <w:rsid w:val="00C33C0B"/>
    <w:rsid w:val="00C4309C"/>
    <w:rsid w:val="00C4521D"/>
    <w:rsid w:val="00C473E3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53AE4"/>
    <w:rsid w:val="00D603E4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015F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1087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Jw0nYzGaE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hjQAJXDVvo" TargetMode="External"/><Relationship Id="rId12" Type="http://schemas.openxmlformats.org/officeDocument/2006/relationships/hyperlink" Target="https://www.youtube.com/watch?v=Cd4qqu1FT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hyperlink" Target="https://www.youtube.com/watch?v=KEre7INUG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5y1cptSSq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OkHhjbpuh8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2</cp:revision>
  <dcterms:created xsi:type="dcterms:W3CDTF">2020-03-21T14:54:00Z</dcterms:created>
  <dcterms:modified xsi:type="dcterms:W3CDTF">2020-03-21T14:54:00Z</dcterms:modified>
</cp:coreProperties>
</file>